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D33C" w14:textId="5EB181E3" w:rsidR="00603A9A" w:rsidRDefault="006E3C03" w:rsidP="006E3C03">
      <w:pPr>
        <w:tabs>
          <w:tab w:val="left" w:pos="6847"/>
        </w:tabs>
        <w:ind w:left="1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5B91642" wp14:editId="05F525FB">
            <wp:extent cx="1800225" cy="530733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09" cy="54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DB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96994F" wp14:editId="42E7CCF0">
            <wp:extent cx="1664940" cy="704469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1664940" cy="704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17DB6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6E047E6C" wp14:editId="3D72DD89">
                <wp:extent cx="2178482" cy="477774"/>
                <wp:effectExtent l="0" t="0" r="0" b="0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2178482" cy="4777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71.53pt;height:37.62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</w:p>
    <w:p w14:paraId="2CCC80E3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794102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6572DD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33EB73" w14:textId="6192D45A" w:rsidR="00F95E2B" w:rsidRDefault="00FB72B4">
      <w:pPr>
        <w:pStyle w:val="Titre1"/>
        <w:spacing w:before="223"/>
        <w:ind w:left="578"/>
      </w:pPr>
      <w:r>
        <w:t>V</w:t>
      </w:r>
      <w:r w:rsidR="00517DB6">
        <w:t xml:space="preserve">alidation des compétences de bibliothécaire formateur des publics </w:t>
      </w:r>
    </w:p>
    <w:p w14:paraId="7ADBF907" w14:textId="12C076EA" w:rsidR="00FB72B4" w:rsidRDefault="00C53B90" w:rsidP="00FB72B4">
      <w:pPr>
        <w:pStyle w:val="Titre1"/>
        <w:spacing w:before="223"/>
        <w:ind w:left="578"/>
      </w:pPr>
      <w:r>
        <w:t>Compétence</w:t>
      </w:r>
      <w:r w:rsidR="00044FE0">
        <w:t xml:space="preserve"> 1</w:t>
      </w:r>
      <w:r w:rsidR="00F95E2B">
        <w:t xml:space="preserve"> </w:t>
      </w:r>
      <w:r w:rsidR="00FB72B4">
        <w:t>&amp; Compétence 2</w:t>
      </w:r>
    </w:p>
    <w:p w14:paraId="7314A826" w14:textId="59FADD97" w:rsidR="00F95E2B" w:rsidRDefault="00FB72B4">
      <w:pPr>
        <w:pStyle w:val="Titre1"/>
        <w:spacing w:before="223"/>
        <w:ind w:left="578"/>
      </w:pPr>
      <w:bookmarkStart w:id="0" w:name="_Hlk214459606"/>
      <w:r>
        <w:t>« Concevoir une séquence de formation ou une formation »</w:t>
      </w:r>
      <w:bookmarkEnd w:id="0"/>
    </w:p>
    <w:p w14:paraId="3C998258" w14:textId="3BD51961" w:rsidR="00F95E2B" w:rsidRPr="00F95E2B" w:rsidRDefault="00FB72B4" w:rsidP="00F95E2B">
      <w:pPr>
        <w:jc w:val="center"/>
        <w:rPr>
          <w:b/>
          <w:bCs/>
          <w:sz w:val="26"/>
          <w:szCs w:val="26"/>
        </w:rPr>
      </w:pPr>
      <w:r w:rsidRPr="00F95E2B">
        <w:rPr>
          <w:b/>
          <w:bCs/>
          <w:sz w:val="26"/>
          <w:szCs w:val="26"/>
        </w:rPr>
        <w:t xml:space="preserve"> </w:t>
      </w:r>
      <w:r w:rsidR="00F95E2B" w:rsidRPr="00F95E2B">
        <w:rPr>
          <w:b/>
          <w:bCs/>
          <w:sz w:val="26"/>
          <w:szCs w:val="26"/>
        </w:rPr>
        <w:t>« Animer une séquence de formation ou une formation »</w:t>
      </w:r>
    </w:p>
    <w:p w14:paraId="4410BEBE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6"/>
          <w:szCs w:val="26"/>
        </w:rPr>
      </w:pPr>
    </w:p>
    <w:p w14:paraId="5172526B" w14:textId="77777777" w:rsidR="00603A9A" w:rsidRDefault="00517DB6">
      <w:pPr>
        <w:ind w:left="575" w:right="57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Déroulé de l’oral</w:t>
      </w:r>
    </w:p>
    <w:p w14:paraId="29D0B315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672E8CC" w14:textId="77777777" w:rsidR="00603A9A" w:rsidRDefault="00603A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D339964" w14:textId="77777777" w:rsidR="00AB0347" w:rsidRDefault="00AB0347" w:rsidP="00AB03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Modalité : </w:t>
      </w:r>
      <w:r w:rsidRPr="00B81A0A">
        <w:rPr>
          <w:bCs/>
          <w:color w:val="000000"/>
        </w:rPr>
        <w:t xml:space="preserve">l’oral se déroule uniquement en </w:t>
      </w:r>
      <w:proofErr w:type="spellStart"/>
      <w:r w:rsidRPr="00B81A0A">
        <w:rPr>
          <w:bCs/>
          <w:color w:val="000000"/>
        </w:rPr>
        <w:t>visio</w:t>
      </w:r>
      <w:proofErr w:type="spellEnd"/>
    </w:p>
    <w:p w14:paraId="28876C64" w14:textId="78F95DCD" w:rsidR="00603A9A" w:rsidRDefault="00517DB6" w:rsidP="00AB03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30"/>
        <w:jc w:val="both"/>
        <w:rPr>
          <w:color w:val="000000"/>
        </w:rPr>
      </w:pPr>
      <w:r>
        <w:rPr>
          <w:b/>
          <w:color w:val="000000"/>
        </w:rPr>
        <w:t xml:space="preserve">Durée </w:t>
      </w:r>
      <w:r>
        <w:rPr>
          <w:color w:val="000000"/>
        </w:rPr>
        <w:t xml:space="preserve">: </w:t>
      </w:r>
      <w:r w:rsidR="00F95E2B" w:rsidRPr="00FB72B4">
        <w:rPr>
          <w:b/>
          <w:color w:val="000000"/>
        </w:rPr>
        <w:t>4</w:t>
      </w:r>
      <w:r w:rsidRPr="00FB72B4">
        <w:rPr>
          <w:b/>
          <w:color w:val="000000"/>
        </w:rPr>
        <w:t>0 minutes</w:t>
      </w:r>
      <w:r>
        <w:rPr>
          <w:color w:val="000000"/>
        </w:rPr>
        <w:t xml:space="preserve"> au total, réparties ainsi :</w:t>
      </w:r>
    </w:p>
    <w:p w14:paraId="1EFB8D95" w14:textId="0749BA83" w:rsidR="00EB31AB" w:rsidRDefault="00EB31AB" w:rsidP="00EB31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35"/>
          <w:tab w:val="left" w:pos="836"/>
        </w:tabs>
        <w:ind w:hanging="361"/>
        <w:jc w:val="both"/>
      </w:pPr>
      <w:r>
        <w:rPr>
          <w:color w:val="000000"/>
        </w:rPr>
        <w:t>15 minutes de présentation par le candidat.</w:t>
      </w:r>
    </w:p>
    <w:p w14:paraId="33733E65" w14:textId="31CEEFC2" w:rsidR="00EB31AB" w:rsidRDefault="00EB31AB" w:rsidP="00EB31A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35"/>
          <w:tab w:val="left" w:pos="836"/>
        </w:tabs>
        <w:ind w:hanging="361"/>
        <w:jc w:val="both"/>
      </w:pPr>
      <w:r>
        <w:t>25</w:t>
      </w:r>
      <w:r>
        <w:rPr>
          <w:color w:val="000000"/>
        </w:rPr>
        <w:t xml:space="preserve"> minutes d’échanges avec le jury.</w:t>
      </w:r>
    </w:p>
    <w:p w14:paraId="672D7FCB" w14:textId="77777777" w:rsidR="00EB31AB" w:rsidRDefault="00EB31AB" w:rsidP="00EB31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4"/>
          <w:szCs w:val="24"/>
        </w:rPr>
      </w:pPr>
    </w:p>
    <w:p w14:paraId="2D0692A0" w14:textId="5B8B7D7E" w:rsidR="006E7A7D" w:rsidRDefault="006E7A7D" w:rsidP="00AB0347">
      <w:pPr>
        <w:pStyle w:val="Titre2"/>
        <w:ind w:left="0"/>
      </w:pPr>
      <w:bookmarkStart w:id="1" w:name="_Hlk215151032"/>
      <w:r>
        <w:t>P</w:t>
      </w:r>
      <w:r w:rsidR="00EB31AB">
        <w:t>résentation du candidat</w:t>
      </w:r>
      <w:r>
        <w:t> : (15 minutes)</w:t>
      </w:r>
    </w:p>
    <w:p w14:paraId="4BFEB867" w14:textId="77777777" w:rsidR="006E7A7D" w:rsidRDefault="006E7A7D" w:rsidP="00AB0347">
      <w:pPr>
        <w:pStyle w:val="Titre2"/>
        <w:ind w:left="0"/>
        <w:rPr>
          <w:b w:val="0"/>
          <w:bCs w:val="0"/>
        </w:rPr>
      </w:pPr>
    </w:p>
    <w:p w14:paraId="5FBCC467" w14:textId="115A3061" w:rsidR="00EB31AB" w:rsidRPr="006E7A7D" w:rsidRDefault="006E7A7D" w:rsidP="00AB0347">
      <w:pPr>
        <w:pStyle w:val="Titre2"/>
        <w:ind w:left="0"/>
        <w:rPr>
          <w:b w:val="0"/>
          <w:bCs w:val="0"/>
        </w:rPr>
      </w:pPr>
      <w:r w:rsidRPr="006E7A7D">
        <w:rPr>
          <w:b w:val="0"/>
          <w:bCs w:val="0"/>
        </w:rPr>
        <w:t xml:space="preserve">La présentation du candidat </w:t>
      </w:r>
      <w:r w:rsidR="00EB31AB" w:rsidRPr="006E7A7D">
        <w:rPr>
          <w:b w:val="0"/>
          <w:bCs w:val="0"/>
        </w:rPr>
        <w:t>comprend :</w:t>
      </w:r>
    </w:p>
    <w:bookmarkEnd w:id="1"/>
    <w:p w14:paraId="3785F05E" w14:textId="77777777" w:rsidR="00EB31AB" w:rsidRDefault="00EB31AB" w:rsidP="00EB31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ind w:hanging="361"/>
      </w:pPr>
      <w:r>
        <w:t xml:space="preserve">1 à 2 minutes : </w:t>
      </w:r>
      <w:r>
        <w:rPr>
          <w:color w:val="000000"/>
        </w:rPr>
        <w:t>une brève présentation du parcours professionnel</w:t>
      </w:r>
    </w:p>
    <w:p w14:paraId="286327C8" w14:textId="6CEB32A4" w:rsidR="00EB31AB" w:rsidRPr="00EB31AB" w:rsidRDefault="00EB31AB" w:rsidP="00EB31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ind w:hanging="361"/>
        <w:jc w:val="both"/>
      </w:pPr>
      <w:r>
        <w:t xml:space="preserve">3 minutes : </w:t>
      </w:r>
      <w:r>
        <w:rPr>
          <w:color w:val="000000"/>
        </w:rPr>
        <w:t>une présentation du parcours en tant que formateur et des activités de conception et d’animation</w:t>
      </w:r>
    </w:p>
    <w:p w14:paraId="396249E5" w14:textId="14E2AFAC" w:rsidR="000F0403" w:rsidRPr="00AB0347" w:rsidRDefault="000F0403" w:rsidP="000F0403">
      <w:pPr>
        <w:pStyle w:val="Paragraphedeliste"/>
        <w:widowControl/>
        <w:numPr>
          <w:ilvl w:val="0"/>
          <w:numId w:val="2"/>
        </w:numPr>
        <w:spacing w:after="160" w:line="259" w:lineRule="auto"/>
        <w:contextualSpacing/>
        <w:rPr>
          <w:rFonts w:asciiTheme="minorBidi" w:hAnsiTheme="minorBidi"/>
        </w:rPr>
      </w:pPr>
      <w:r w:rsidRPr="00AB0347">
        <w:rPr>
          <w:rFonts w:asciiTheme="minorBidi" w:hAnsiTheme="minorBidi"/>
        </w:rPr>
        <w:t>4 à 5 minutes : présentation analytique de la séquence ou de la formation présentée dans le rapport d’activité de conception d’une formation. Le candidat est invité à démontrer l’acquisition de la compétence attendue à travers cet exemple en se référant à la grille d’évaluation communiquée sur le site.</w:t>
      </w:r>
    </w:p>
    <w:p w14:paraId="4F9FCE82" w14:textId="237A9816" w:rsidR="000F0403" w:rsidRPr="00AB0347" w:rsidRDefault="000F0403" w:rsidP="000F0403">
      <w:pPr>
        <w:pStyle w:val="Paragraphedeliste"/>
        <w:widowControl/>
        <w:numPr>
          <w:ilvl w:val="0"/>
          <w:numId w:val="2"/>
        </w:numPr>
        <w:spacing w:after="160" w:line="259" w:lineRule="auto"/>
        <w:contextualSpacing/>
        <w:rPr>
          <w:rFonts w:asciiTheme="minorBidi" w:hAnsiTheme="minorBidi"/>
        </w:rPr>
      </w:pPr>
      <w:r w:rsidRPr="00AB0347">
        <w:rPr>
          <w:rFonts w:asciiTheme="minorBidi" w:hAnsiTheme="minorBidi"/>
        </w:rPr>
        <w:t>4 à 5 minutes : présentation analytique de la séquence ou de la formation présentée dans le rapport d’activité d’animation d’une formation. Le candidat est invité à démontrer l’acquisition de la compétence attendue à travers cet exemple en se référant à la grille d’évaluation communiquée sur le site.</w:t>
      </w:r>
    </w:p>
    <w:p w14:paraId="076F3062" w14:textId="7CA3906A" w:rsidR="000F0403" w:rsidRPr="00AB0347" w:rsidRDefault="000F0403" w:rsidP="000F0403">
      <w:pPr>
        <w:pStyle w:val="Paragraphedeliste"/>
        <w:widowControl/>
        <w:spacing w:after="160" w:line="259" w:lineRule="auto"/>
        <w:ind w:firstLine="0"/>
        <w:contextualSpacing/>
        <w:rPr>
          <w:rFonts w:asciiTheme="minorBidi" w:hAnsiTheme="minorBidi"/>
        </w:rPr>
      </w:pPr>
      <w:r w:rsidRPr="00AB0347">
        <w:rPr>
          <w:rFonts w:asciiTheme="minorBidi" w:hAnsiTheme="minorBidi"/>
        </w:rPr>
        <w:t>NB : le candidat peut choisir de présenter la même séquence pour les deux compétences s’il le souhaite. Dans ce cas il devra justifier son choix.</w:t>
      </w:r>
    </w:p>
    <w:p w14:paraId="302FCA3B" w14:textId="77777777" w:rsidR="000F0403" w:rsidRDefault="000F0403" w:rsidP="000F0403">
      <w:pPr>
        <w:pStyle w:val="Paragraphedeliste"/>
        <w:widowControl/>
        <w:spacing w:after="160" w:line="259" w:lineRule="auto"/>
        <w:ind w:firstLine="0"/>
        <w:contextualSpacing/>
        <w:rPr>
          <w:rFonts w:asciiTheme="minorBidi" w:hAnsiTheme="minorBidi"/>
          <w:highlight w:val="yellow"/>
        </w:rPr>
      </w:pPr>
    </w:p>
    <w:p w14:paraId="6A4CE8F9" w14:textId="77777777" w:rsidR="006E7A7D" w:rsidRDefault="006E7A7D" w:rsidP="006E7A7D">
      <w:pPr>
        <w:pStyle w:val="Titre2"/>
        <w:ind w:left="0"/>
      </w:pPr>
      <w:r>
        <w:t>Modalités de présentation :</w:t>
      </w:r>
    </w:p>
    <w:p w14:paraId="3B71DD52" w14:textId="77777777" w:rsidR="006E7A7D" w:rsidRDefault="006E7A7D" w:rsidP="006E7A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after="160" w:line="259" w:lineRule="auto"/>
        <w:ind w:left="142"/>
        <w:contextualSpacing/>
        <w:jc w:val="both"/>
        <w:rPr>
          <w:color w:val="000000"/>
        </w:rPr>
      </w:pPr>
    </w:p>
    <w:p w14:paraId="35D42BE7" w14:textId="579648C0" w:rsidR="00952929" w:rsidRPr="006E7A7D" w:rsidRDefault="006E7A7D" w:rsidP="006E7A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after="160" w:line="259" w:lineRule="auto"/>
        <w:ind w:left="142"/>
        <w:contextualSpacing/>
        <w:jc w:val="both"/>
        <w:rPr>
          <w:color w:val="000000"/>
          <w:sz w:val="20"/>
          <w:szCs w:val="20"/>
        </w:rPr>
      </w:pPr>
      <w:r w:rsidRPr="003F03DA">
        <w:rPr>
          <w:color w:val="000000"/>
        </w:rPr>
        <w:t>Les modalités de présentation sont laissées à l'appréciation du candidat </w:t>
      </w:r>
    </w:p>
    <w:p w14:paraId="2E95A8CE" w14:textId="77777777" w:rsidR="006E7A7D" w:rsidRDefault="006E7A7D" w:rsidP="00AB0347">
      <w:pPr>
        <w:pStyle w:val="Titre2"/>
        <w:ind w:left="0"/>
      </w:pPr>
    </w:p>
    <w:p w14:paraId="342C7703" w14:textId="591F0991" w:rsidR="00AB0347" w:rsidRDefault="006E7A7D" w:rsidP="00AB0347">
      <w:pPr>
        <w:pStyle w:val="Titre2"/>
        <w:ind w:left="0"/>
      </w:pPr>
      <w:r>
        <w:t>É</w:t>
      </w:r>
      <w:r w:rsidR="00AB0347">
        <w:t>changes avec le jury</w:t>
      </w:r>
      <w:r>
        <w:t> : (</w:t>
      </w:r>
      <w:r w:rsidR="00AB0347">
        <w:t>au moins 25 minutes</w:t>
      </w:r>
      <w:r>
        <w:t>)</w:t>
      </w:r>
    </w:p>
    <w:p w14:paraId="28DE7ABE" w14:textId="77777777" w:rsidR="00AB0347" w:rsidRDefault="00AB0347" w:rsidP="00AB0347">
      <w:pPr>
        <w:pBdr>
          <w:top w:val="nil"/>
          <w:left w:val="nil"/>
          <w:bottom w:val="nil"/>
          <w:right w:val="nil"/>
          <w:between w:val="nil"/>
        </w:pBdr>
        <w:ind w:left="142" w:right="112"/>
        <w:jc w:val="both"/>
        <w:rPr>
          <w:color w:val="000000"/>
        </w:rPr>
      </w:pPr>
    </w:p>
    <w:p w14:paraId="7A179DE4" w14:textId="7BF8CC3F" w:rsidR="00AB0347" w:rsidRPr="008F28F3" w:rsidRDefault="00AB0347" w:rsidP="00AB0347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  <w:r w:rsidRPr="008F28F3">
        <w:rPr>
          <w:color w:val="000000"/>
        </w:rPr>
        <w:t xml:space="preserve">L’entretien avec le jury porte sur la (les) pratique (s) </w:t>
      </w:r>
      <w:r>
        <w:rPr>
          <w:color w:val="000000"/>
        </w:rPr>
        <w:t>de concepteur et d’animateur</w:t>
      </w:r>
      <w:r w:rsidRPr="008F28F3">
        <w:rPr>
          <w:color w:val="000000"/>
        </w:rPr>
        <w:t xml:space="preserve"> de formations du candidat. Cet entretien est destiné à apprécier la capacité du candidat à analyser sa pratique. Le jury s’appuie pour cela sur le dossier et sur la présentation réalisée par le candidat.</w:t>
      </w:r>
    </w:p>
    <w:p w14:paraId="77112FFB" w14:textId="77777777" w:rsidR="00AB0347" w:rsidRDefault="00AB0347" w:rsidP="00AB0347">
      <w:pPr>
        <w:pBdr>
          <w:top w:val="nil"/>
          <w:left w:val="nil"/>
          <w:bottom w:val="nil"/>
          <w:right w:val="nil"/>
          <w:between w:val="nil"/>
        </w:pBdr>
        <w:ind w:left="115" w:right="112"/>
        <w:jc w:val="both"/>
        <w:rPr>
          <w:color w:val="000000"/>
        </w:rPr>
      </w:pPr>
      <w:r w:rsidRPr="008F28F3">
        <w:rPr>
          <w:color w:val="000000"/>
        </w:rPr>
        <w:t>Cet échange peut également comprendre des mises en situation.</w:t>
      </w:r>
    </w:p>
    <w:p w14:paraId="429CDF34" w14:textId="12798A41" w:rsidR="00603A9A" w:rsidRDefault="00603A9A" w:rsidP="00AB03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2"/>
        <w:jc w:val="both"/>
        <w:rPr>
          <w:color w:val="000000"/>
        </w:rPr>
      </w:pPr>
    </w:p>
    <w:sectPr w:rsidR="00603A9A">
      <w:footerReference w:type="default" r:id="rId16"/>
      <w:pgSz w:w="11900" w:h="16820"/>
      <w:pgMar w:top="920" w:right="1160" w:bottom="880" w:left="1160" w:header="0" w:footer="69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23F0" w14:textId="77777777" w:rsidR="006F62DA" w:rsidRDefault="006F62DA">
      <w:r>
        <w:separator/>
      </w:r>
    </w:p>
  </w:endnote>
  <w:endnote w:type="continuationSeparator" w:id="0">
    <w:p w14:paraId="314E6A6D" w14:textId="77777777" w:rsidR="006F62DA" w:rsidRDefault="006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7B0C" w14:textId="3BCEDDF7" w:rsidR="0002607A" w:rsidRPr="0002607A" w:rsidRDefault="0002607A" w:rsidP="0002607A">
    <w:pPr>
      <w:pStyle w:val="Pieddepage"/>
      <w:jc w:val="right"/>
      <w:rPr>
        <w:sz w:val="18"/>
        <w:szCs w:val="18"/>
      </w:rPr>
    </w:pPr>
    <w:proofErr w:type="spellStart"/>
    <w:r w:rsidRPr="0002607A">
      <w:rPr>
        <w:sz w:val="18"/>
        <w:szCs w:val="18"/>
      </w:rPr>
      <w:t>MàJ</w:t>
    </w:r>
    <w:proofErr w:type="spellEnd"/>
    <w:r w:rsidRPr="0002607A">
      <w:rPr>
        <w:sz w:val="18"/>
        <w:szCs w:val="18"/>
      </w:rPr>
      <w:t xml:space="preserve"> 2024</w:t>
    </w:r>
  </w:p>
  <w:p w14:paraId="481340E3" w14:textId="77777777" w:rsidR="00603A9A" w:rsidRDefault="00603A9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82EE" w14:textId="77777777" w:rsidR="006F62DA" w:rsidRDefault="006F62DA">
      <w:r>
        <w:separator/>
      </w:r>
    </w:p>
  </w:footnote>
  <w:footnote w:type="continuationSeparator" w:id="0">
    <w:p w14:paraId="025F6F0B" w14:textId="77777777" w:rsidR="006F62DA" w:rsidRDefault="006F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990"/>
    <w:multiLevelType w:val="hybridMultilevel"/>
    <w:tmpl w:val="AEC2B964"/>
    <w:lvl w:ilvl="0" w:tplc="A278449E">
      <w:start w:val="1"/>
      <w:numFmt w:val="bullet"/>
      <w:lvlText w:val="-"/>
      <w:lvlJc w:val="left"/>
      <w:pPr>
        <w:ind w:left="835" w:hanging="360"/>
      </w:pPr>
      <w:rPr>
        <w:rFonts w:ascii="Arial" w:eastAsia="Arial" w:hAnsi="Arial" w:cs="Arial"/>
        <w:sz w:val="22"/>
        <w:szCs w:val="22"/>
      </w:rPr>
    </w:lvl>
    <w:lvl w:ilvl="1" w:tplc="B32C193E">
      <w:start w:val="1"/>
      <w:numFmt w:val="bullet"/>
      <w:lvlText w:val="•"/>
      <w:lvlJc w:val="left"/>
      <w:pPr>
        <w:ind w:left="1714" w:hanging="360"/>
      </w:pPr>
    </w:lvl>
    <w:lvl w:ilvl="2" w:tplc="CD9091C4">
      <w:start w:val="1"/>
      <w:numFmt w:val="bullet"/>
      <w:lvlText w:val="•"/>
      <w:lvlJc w:val="left"/>
      <w:pPr>
        <w:ind w:left="2588" w:hanging="360"/>
      </w:pPr>
    </w:lvl>
    <w:lvl w:ilvl="3" w:tplc="703E5C8A">
      <w:start w:val="1"/>
      <w:numFmt w:val="bullet"/>
      <w:lvlText w:val="•"/>
      <w:lvlJc w:val="left"/>
      <w:pPr>
        <w:ind w:left="3462" w:hanging="360"/>
      </w:pPr>
    </w:lvl>
    <w:lvl w:ilvl="4" w:tplc="6EBA4D6E">
      <w:start w:val="1"/>
      <w:numFmt w:val="bullet"/>
      <w:lvlText w:val="•"/>
      <w:lvlJc w:val="left"/>
      <w:pPr>
        <w:ind w:left="4336" w:hanging="360"/>
      </w:pPr>
    </w:lvl>
    <w:lvl w:ilvl="5" w:tplc="F3D86394">
      <w:start w:val="1"/>
      <w:numFmt w:val="bullet"/>
      <w:lvlText w:val="•"/>
      <w:lvlJc w:val="left"/>
      <w:pPr>
        <w:ind w:left="5210" w:hanging="360"/>
      </w:pPr>
    </w:lvl>
    <w:lvl w:ilvl="6" w:tplc="BF0C9F88">
      <w:start w:val="1"/>
      <w:numFmt w:val="bullet"/>
      <w:lvlText w:val="•"/>
      <w:lvlJc w:val="left"/>
      <w:pPr>
        <w:ind w:left="6084" w:hanging="360"/>
      </w:pPr>
    </w:lvl>
    <w:lvl w:ilvl="7" w:tplc="D6ACFD70">
      <w:start w:val="1"/>
      <w:numFmt w:val="bullet"/>
      <w:lvlText w:val="•"/>
      <w:lvlJc w:val="left"/>
      <w:pPr>
        <w:ind w:left="6958" w:hanging="360"/>
      </w:pPr>
    </w:lvl>
    <w:lvl w:ilvl="8" w:tplc="5088F74E">
      <w:start w:val="1"/>
      <w:numFmt w:val="bullet"/>
      <w:lvlText w:val="•"/>
      <w:lvlJc w:val="left"/>
      <w:pPr>
        <w:ind w:left="7832" w:hanging="360"/>
      </w:pPr>
    </w:lvl>
  </w:abstractNum>
  <w:abstractNum w:abstractNumId="1" w15:restartNumberingAfterBreak="0">
    <w:nsid w:val="4D766E99"/>
    <w:multiLevelType w:val="multilevel"/>
    <w:tmpl w:val="49443492"/>
    <w:lvl w:ilvl="0">
      <w:start w:val="1"/>
      <w:numFmt w:val="bullet"/>
      <w:lvlText w:val="-"/>
      <w:lvlJc w:val="left"/>
      <w:pPr>
        <w:ind w:left="835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14" w:hanging="360"/>
      </w:pPr>
    </w:lvl>
    <w:lvl w:ilvl="2">
      <w:start w:val="1"/>
      <w:numFmt w:val="bullet"/>
      <w:lvlText w:val="•"/>
      <w:lvlJc w:val="left"/>
      <w:pPr>
        <w:ind w:left="2588" w:hanging="360"/>
      </w:pPr>
    </w:lvl>
    <w:lvl w:ilvl="3">
      <w:start w:val="1"/>
      <w:numFmt w:val="bullet"/>
      <w:lvlText w:val="•"/>
      <w:lvlJc w:val="left"/>
      <w:pPr>
        <w:ind w:left="3462" w:hanging="360"/>
      </w:pPr>
    </w:lvl>
    <w:lvl w:ilvl="4">
      <w:start w:val="1"/>
      <w:numFmt w:val="bullet"/>
      <w:lvlText w:val="•"/>
      <w:lvlJc w:val="left"/>
      <w:pPr>
        <w:ind w:left="4336" w:hanging="360"/>
      </w:pPr>
    </w:lvl>
    <w:lvl w:ilvl="5">
      <w:start w:val="1"/>
      <w:numFmt w:val="bullet"/>
      <w:lvlText w:val="•"/>
      <w:lvlJc w:val="left"/>
      <w:pPr>
        <w:ind w:left="5210" w:hanging="360"/>
      </w:pPr>
    </w:lvl>
    <w:lvl w:ilvl="6">
      <w:start w:val="1"/>
      <w:numFmt w:val="bullet"/>
      <w:lvlText w:val="•"/>
      <w:lvlJc w:val="left"/>
      <w:pPr>
        <w:ind w:left="6084" w:hanging="360"/>
      </w:pPr>
    </w:lvl>
    <w:lvl w:ilvl="7">
      <w:start w:val="1"/>
      <w:numFmt w:val="bullet"/>
      <w:lvlText w:val="•"/>
      <w:lvlJc w:val="left"/>
      <w:pPr>
        <w:ind w:left="6958" w:hanging="360"/>
      </w:pPr>
    </w:lvl>
    <w:lvl w:ilvl="8">
      <w:start w:val="1"/>
      <w:numFmt w:val="bullet"/>
      <w:lvlText w:val="•"/>
      <w:lvlJc w:val="left"/>
      <w:pPr>
        <w:ind w:left="7832" w:hanging="360"/>
      </w:pPr>
    </w:lvl>
  </w:abstractNum>
  <w:abstractNum w:abstractNumId="2" w15:restartNumberingAfterBreak="0">
    <w:nsid w:val="7DF32B65"/>
    <w:multiLevelType w:val="hybridMultilevel"/>
    <w:tmpl w:val="D2FCAC6A"/>
    <w:lvl w:ilvl="0" w:tplc="37E6BA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465">
    <w:abstractNumId w:val="0"/>
  </w:num>
  <w:num w:numId="2" w16cid:durableId="2145659856">
    <w:abstractNumId w:val="1"/>
  </w:num>
  <w:num w:numId="3" w16cid:durableId="204617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9A"/>
    <w:rsid w:val="0002607A"/>
    <w:rsid w:val="00044FE0"/>
    <w:rsid w:val="00065049"/>
    <w:rsid w:val="000F0403"/>
    <w:rsid w:val="00186CE0"/>
    <w:rsid w:val="00203512"/>
    <w:rsid w:val="004C657D"/>
    <w:rsid w:val="00517DB6"/>
    <w:rsid w:val="00595D14"/>
    <w:rsid w:val="00603A9A"/>
    <w:rsid w:val="006E3C03"/>
    <w:rsid w:val="006E7A7D"/>
    <w:rsid w:val="006F62DA"/>
    <w:rsid w:val="008100AB"/>
    <w:rsid w:val="00952929"/>
    <w:rsid w:val="00A56212"/>
    <w:rsid w:val="00AB0347"/>
    <w:rsid w:val="00B34147"/>
    <w:rsid w:val="00BA62D9"/>
    <w:rsid w:val="00C53B90"/>
    <w:rsid w:val="00DC5D01"/>
    <w:rsid w:val="00EB31AB"/>
    <w:rsid w:val="00F95E2B"/>
    <w:rsid w:val="00F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2948"/>
  <w15:docId w15:val="{172BDF0E-71CE-42F7-85A5-47357208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next w:val="Normal"/>
    <w:link w:val="Titre1Car"/>
    <w:uiPriority w:val="1"/>
    <w:qFormat/>
    <w:pPr>
      <w:ind w:left="115" w:right="575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link w:val="Titre2Car"/>
    <w:uiPriority w:val="9"/>
    <w:qFormat/>
    <w:pPr>
      <w:ind w:left="115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ind w:left="83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" w:hAnsi="Segoe UI" w:cs="Segoe UI"/>
      <w:sz w:val="18"/>
      <w:szCs w:val="18"/>
      <w:lang w:val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XsRWkxjT/gcbQeQovfKkRnMa7g==">AMUW2mXsmbom4j7PJ4vJcmTq6vRBazMu3i5sYoAPgaBGvJydbLRJg+B4X9wvBjF2ftekMibbkPAKd0/mnDoNTnx73uynrAOWQLLyjY2q+MjwODNkKChmHao0nvZ1p1FJddNyFkWfhoJz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lorraine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Tellaa Catherine</dc:creator>
  <cp:lastModifiedBy>Sihem Zghidi</cp:lastModifiedBy>
  <cp:revision>11</cp:revision>
  <dcterms:created xsi:type="dcterms:W3CDTF">2025-11-17T15:02:00Z</dcterms:created>
  <dcterms:modified xsi:type="dcterms:W3CDTF">2025-11-27T14:55:00Z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2021-03-11T00:00:00Z</vt:filetime>
  </property>
</Properties>
</file>